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6" w:rsidRPr="00A00D50" w:rsidRDefault="00692616" w:rsidP="00DC297E">
      <w:pPr>
        <w:autoSpaceDE w:val="0"/>
        <w:autoSpaceDN w:val="0"/>
        <w:adjustRightInd w:val="0"/>
        <w:rPr>
          <w:color w:val="000080"/>
        </w:rPr>
      </w:pPr>
    </w:p>
    <w:p w:rsidR="00692616" w:rsidRPr="00A00D50" w:rsidRDefault="008A2F4E" w:rsidP="008A2F4E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  <w:proofErr w:type="spellStart"/>
      <w:r w:rsidRPr="008A2F4E">
        <w:rPr>
          <w:b/>
          <w:bCs/>
          <w:color w:val="000080"/>
          <w:sz w:val="32"/>
          <w:szCs w:val="32"/>
        </w:rPr>
        <w:t>EASTIN-verkosto</w:t>
      </w:r>
      <w:proofErr w:type="spellEnd"/>
      <w:r w:rsidR="00FD1014" w:rsidRPr="00A00D50">
        <w:rPr>
          <w:b/>
          <w:bCs/>
          <w:color w:val="000080"/>
          <w:sz w:val="32"/>
          <w:szCs w:val="32"/>
        </w:rPr>
        <w:t xml:space="preserve"> </w:t>
      </w:r>
    </w:p>
    <w:p w:rsidR="00692616" w:rsidRPr="00A00D50" w:rsidRDefault="00692616">
      <w:pPr>
        <w:jc w:val="center"/>
        <w:rPr>
          <w:color w:val="000080"/>
          <w:sz w:val="18"/>
          <w:szCs w:val="18"/>
        </w:rPr>
      </w:pPr>
    </w:p>
    <w:p w:rsidR="00692616" w:rsidRPr="00A00D50" w:rsidRDefault="00692616" w:rsidP="00FD1014">
      <w:pPr>
        <w:rPr>
          <w:color w:val="000080"/>
          <w:szCs w:val="20"/>
        </w:rPr>
      </w:pPr>
    </w:p>
    <w:p w:rsidR="00692616" w:rsidRPr="00A00D50" w:rsidRDefault="008A2F4E" w:rsidP="00FD1014">
      <w:pPr>
        <w:rPr>
          <w:b/>
          <w:color w:val="000080"/>
          <w:szCs w:val="20"/>
        </w:rPr>
      </w:pPr>
      <w:proofErr w:type="spellStart"/>
      <w:r w:rsidRPr="008A2F4E">
        <w:rPr>
          <w:b/>
          <w:color w:val="000080"/>
          <w:szCs w:val="20"/>
        </w:rPr>
        <w:t>Kotipaikka</w:t>
      </w:r>
      <w:proofErr w:type="spellEnd"/>
      <w:r w:rsidRPr="008A2F4E">
        <w:rPr>
          <w:b/>
          <w:color w:val="000080"/>
          <w:szCs w:val="20"/>
        </w:rPr>
        <w:t>:</w:t>
      </w:r>
    </w:p>
    <w:p w:rsidR="00C403B6" w:rsidRPr="00A00D50" w:rsidRDefault="00C403B6" w:rsidP="00FD1014">
      <w:pPr>
        <w:rPr>
          <w:color w:val="000080"/>
          <w:szCs w:val="20"/>
        </w:rPr>
      </w:pPr>
    </w:p>
    <w:p w:rsidR="00FD1014" w:rsidRPr="00A00D50" w:rsidRDefault="00FD1014" w:rsidP="00FD1014">
      <w:pPr>
        <w:rPr>
          <w:color w:val="000080"/>
          <w:szCs w:val="20"/>
        </w:rPr>
      </w:pPr>
      <w:r w:rsidRPr="00A00D50">
        <w:rPr>
          <w:color w:val="000080"/>
          <w:szCs w:val="20"/>
        </w:rPr>
        <w:t>Piazzale Morandi 6, 20148 Milano Italy</w:t>
      </w:r>
    </w:p>
    <w:p w:rsidR="00FD1014" w:rsidRPr="00A00D50" w:rsidRDefault="00FD1014" w:rsidP="00FD1014">
      <w:pPr>
        <w:rPr>
          <w:color w:val="000080"/>
          <w:szCs w:val="20"/>
        </w:rPr>
      </w:pPr>
    </w:p>
    <w:p w:rsidR="00FD1014" w:rsidRPr="00A00D50" w:rsidRDefault="00FD1014" w:rsidP="00FD1014">
      <w:pPr>
        <w:rPr>
          <w:color w:val="000080"/>
          <w:szCs w:val="20"/>
        </w:rPr>
      </w:pPr>
    </w:p>
    <w:p w:rsidR="00FD1014" w:rsidRPr="00A00D50" w:rsidRDefault="008A2F4E" w:rsidP="00FD1014">
      <w:pPr>
        <w:rPr>
          <w:b/>
          <w:color w:val="000080"/>
          <w:szCs w:val="20"/>
        </w:rPr>
      </w:pPr>
      <w:proofErr w:type="spellStart"/>
      <w:r w:rsidRPr="008A2F4E">
        <w:rPr>
          <w:b/>
          <w:color w:val="000080"/>
          <w:szCs w:val="20"/>
        </w:rPr>
        <w:t>Puheenjohtajan</w:t>
      </w:r>
      <w:proofErr w:type="spellEnd"/>
      <w:r w:rsidRPr="008A2F4E">
        <w:rPr>
          <w:b/>
          <w:color w:val="000080"/>
          <w:szCs w:val="20"/>
        </w:rPr>
        <w:t xml:space="preserve"> </w:t>
      </w:r>
      <w:proofErr w:type="spellStart"/>
      <w:r w:rsidRPr="008A2F4E">
        <w:rPr>
          <w:b/>
          <w:color w:val="000080"/>
          <w:szCs w:val="20"/>
        </w:rPr>
        <w:t>yhteystiedot</w:t>
      </w:r>
      <w:proofErr w:type="spellEnd"/>
      <w:r w:rsidRPr="008A2F4E">
        <w:rPr>
          <w:b/>
          <w:color w:val="000080"/>
          <w:szCs w:val="20"/>
        </w:rPr>
        <w:t>:</w:t>
      </w:r>
    </w:p>
    <w:p w:rsidR="00C403B6" w:rsidRPr="00A00D50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692616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A00D50">
        <w:rPr>
          <w:bCs/>
          <w:color w:val="000080"/>
          <w:szCs w:val="20"/>
        </w:rPr>
        <w:t>Dr.</w:t>
      </w:r>
      <w:proofErr w:type="gramEnd"/>
      <w:r w:rsidRPr="00A00D50">
        <w:rPr>
          <w:bCs/>
          <w:color w:val="000080"/>
          <w:szCs w:val="20"/>
        </w:rPr>
        <w:t xml:space="preserve"> Renzo Andrich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 xml:space="preserve">Polo Tecnologico 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A00D50">
        <w:rPr>
          <w:bCs/>
          <w:color w:val="000080"/>
          <w:szCs w:val="20"/>
        </w:rPr>
        <w:t>Fondazione Don Carlo Gnocchi Onlus</w:t>
      </w:r>
      <w:proofErr w:type="gramEnd"/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 xml:space="preserve">Via </w:t>
      </w:r>
      <w:proofErr w:type="spellStart"/>
      <w:r w:rsidRPr="00A00D50">
        <w:rPr>
          <w:bCs/>
          <w:color w:val="000080"/>
          <w:szCs w:val="20"/>
        </w:rPr>
        <w:t>Capecelatro</w:t>
      </w:r>
      <w:proofErr w:type="spellEnd"/>
      <w:r w:rsidRPr="00A00D50">
        <w:rPr>
          <w:bCs/>
          <w:color w:val="000080"/>
          <w:szCs w:val="20"/>
        </w:rPr>
        <w:t xml:space="preserve"> 66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>I-20148 Milano Italy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A00D50" w:rsidRDefault="008A2F4E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8A2F4E">
        <w:rPr>
          <w:bCs/>
          <w:i/>
          <w:color w:val="000080"/>
          <w:szCs w:val="20"/>
        </w:rPr>
        <w:t>Puh</w:t>
      </w:r>
      <w:r w:rsidR="00FD1014" w:rsidRPr="008A2F4E">
        <w:rPr>
          <w:bCs/>
          <w:i/>
          <w:color w:val="000080"/>
          <w:szCs w:val="20"/>
        </w:rPr>
        <w:t>.</w:t>
      </w:r>
      <w:r w:rsidR="00FD1014" w:rsidRPr="00A00D50">
        <w:rPr>
          <w:bCs/>
          <w:color w:val="000080"/>
          <w:szCs w:val="20"/>
        </w:rPr>
        <w:t xml:space="preserve"> </w:t>
      </w:r>
      <w:r>
        <w:rPr>
          <w:bCs/>
          <w:color w:val="000080"/>
          <w:szCs w:val="20"/>
        </w:rPr>
        <w:t xml:space="preserve"> </w:t>
      </w:r>
      <w:r w:rsidR="00C403B6" w:rsidRPr="00A00D50">
        <w:rPr>
          <w:bCs/>
          <w:color w:val="000080"/>
          <w:szCs w:val="20"/>
        </w:rPr>
        <w:t>+39 02 40308305</w:t>
      </w:r>
    </w:p>
    <w:p w:rsidR="00C403B6" w:rsidRPr="00A00D50" w:rsidRDefault="008A2F4E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spellStart"/>
      <w:r w:rsidRPr="008A2F4E">
        <w:rPr>
          <w:bCs/>
          <w:i/>
          <w:color w:val="000080"/>
          <w:szCs w:val="20"/>
        </w:rPr>
        <w:t>Faksi</w:t>
      </w:r>
      <w:proofErr w:type="spellEnd"/>
      <w:r w:rsidR="00C403B6" w:rsidRPr="00A00D50">
        <w:rPr>
          <w:bCs/>
          <w:color w:val="000080"/>
          <w:szCs w:val="20"/>
        </w:rPr>
        <w:t xml:space="preserve"> +39 02 4048919</w:t>
      </w:r>
    </w:p>
    <w:p w:rsidR="00C403B6" w:rsidRPr="008A2F4E" w:rsidRDefault="008A2F4E" w:rsidP="00FD1014">
      <w:pPr>
        <w:autoSpaceDE w:val="0"/>
        <w:autoSpaceDN w:val="0"/>
        <w:adjustRightInd w:val="0"/>
        <w:rPr>
          <w:bCs/>
          <w:color w:val="000080"/>
          <w:szCs w:val="20"/>
          <w:lang w:val="en-US"/>
        </w:rPr>
      </w:pPr>
      <w:r w:rsidRPr="008A2F4E">
        <w:rPr>
          <w:bCs/>
          <w:i/>
          <w:color w:val="000080"/>
          <w:szCs w:val="20"/>
          <w:lang w:val="en-US"/>
        </w:rPr>
        <w:t>S-</w:t>
      </w:r>
      <w:proofErr w:type="spellStart"/>
      <w:r w:rsidRPr="008A2F4E">
        <w:rPr>
          <w:bCs/>
          <w:i/>
          <w:color w:val="000080"/>
          <w:szCs w:val="20"/>
          <w:lang w:val="en-US"/>
        </w:rPr>
        <w:t>posti</w:t>
      </w:r>
      <w:proofErr w:type="spellEnd"/>
      <w:r w:rsidR="00C403B6" w:rsidRPr="008A2F4E">
        <w:rPr>
          <w:bCs/>
          <w:color w:val="000080"/>
          <w:szCs w:val="20"/>
          <w:lang w:val="en-US"/>
        </w:rPr>
        <w:t xml:space="preserve"> </w:t>
      </w:r>
      <w:proofErr w:type="spellStart"/>
      <w:r w:rsidR="00C403B6" w:rsidRPr="008A2F4E">
        <w:rPr>
          <w:bCs/>
          <w:color w:val="000080"/>
          <w:szCs w:val="20"/>
          <w:lang w:val="en-US"/>
        </w:rPr>
        <w:t>renzo.andrich@siva.it</w:t>
      </w:r>
      <w:proofErr w:type="spellEnd"/>
    </w:p>
    <w:p w:rsidR="00FD1014" w:rsidRPr="008A2F4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  <w:lang w:val="en-US"/>
        </w:rPr>
      </w:pPr>
    </w:p>
    <w:p w:rsidR="00FD1014" w:rsidRPr="008A2F4E" w:rsidRDefault="00FD1014" w:rsidP="00FD1014">
      <w:pPr>
        <w:autoSpaceDE w:val="0"/>
        <w:autoSpaceDN w:val="0"/>
        <w:adjustRightInd w:val="0"/>
        <w:rPr>
          <w:b/>
          <w:bCs/>
          <w:color w:val="000080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8A2F4E" w:rsidRDefault="00F80299" w:rsidP="00FD1014">
      <w:pPr>
        <w:autoSpaceDE w:val="0"/>
        <w:autoSpaceDN w:val="0"/>
        <w:adjustRightInd w:val="0"/>
        <w:rPr>
          <w:b/>
          <w:bCs/>
          <w:color w:val="000080"/>
          <w:szCs w:val="20"/>
          <w:lang w:val="en-US"/>
        </w:rPr>
      </w:pPr>
      <w:r w:rsidRPr="00F80299">
        <w:rPr>
          <w:noProof/>
        </w:rPr>
        <w:pict>
          <v:rect id="_x0000_s1039" style="position:absolute;margin-left:-14.2pt;margin-top:-42.55pt;width:780.9pt;height:25.25pt;z-index:251657216;mso-position-horizontal-relative:margin;mso-position-vertical-relative:margin" fillcolor="navy" stroked="f">
            <w10:wrap type="topAndBottom" anchorx="margin" anchory="margin"/>
          </v:rect>
        </w:pict>
      </w:r>
      <w:r w:rsidRPr="00F80299">
        <w:rPr>
          <w:noProof/>
        </w:rPr>
        <w:pict>
          <v:rect id="_x0000_s1032" style="position:absolute;margin-left:-14.2pt;margin-top:496.15pt;width:780.9pt;height:25.25pt;z-index:251656192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8A2F4E">
        <w:rPr>
          <w:lang w:val="en-US"/>
        </w:rPr>
        <w:br w:type="column"/>
      </w:r>
    </w:p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2173"/>
        <w:gridCol w:w="2693"/>
      </w:tblGrid>
      <w:tr w:rsidR="008A2F4E" w:rsidRPr="00A00D50" w:rsidTr="008A2F4E">
        <w:tc>
          <w:tcPr>
            <w:tcW w:w="4866" w:type="dxa"/>
            <w:gridSpan w:val="2"/>
          </w:tcPr>
          <w:p w:rsidR="008A2F4E" w:rsidRPr="00FC2A60" w:rsidRDefault="008A2F4E" w:rsidP="008A2F4E">
            <w:pPr>
              <w:jc w:val="center"/>
              <w:rPr>
                <w:b/>
                <w:bCs/>
                <w:i/>
                <w:color w:val="000080"/>
                <w:sz w:val="32"/>
                <w:szCs w:val="32"/>
              </w:rPr>
            </w:pPr>
            <w:proofErr w:type="spellStart"/>
            <w:r w:rsidRPr="008A2F4E">
              <w:rPr>
                <w:b/>
                <w:bCs/>
                <w:i/>
                <w:color w:val="000080"/>
                <w:sz w:val="32"/>
                <w:szCs w:val="32"/>
              </w:rPr>
              <w:t>Perustajajäsenet</w:t>
            </w:r>
            <w:proofErr w:type="spellEnd"/>
          </w:p>
        </w:tc>
      </w:tr>
      <w:tr w:rsidR="00692616" w:rsidRPr="00A00D50" w:rsidTr="00FC2A60">
        <w:tc>
          <w:tcPr>
            <w:tcW w:w="2173" w:type="dxa"/>
          </w:tcPr>
          <w:p w:rsidR="00692616" w:rsidRPr="00FC2A60" w:rsidRDefault="00692616">
            <w:pPr>
              <w:jc w:val="center"/>
              <w:rPr>
                <w:sz w:val="18"/>
                <w:szCs w:val="18"/>
              </w:rPr>
            </w:pPr>
          </w:p>
          <w:p w:rsidR="00692616" w:rsidRPr="00FC2A60" w:rsidRDefault="00A53C81" w:rsidP="00FC2A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885" cy="50355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28" t="1692" r="2328" b="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</w:p>
          <w:p w:rsidR="00692616" w:rsidRPr="00FC2A60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Fondazione Don Carlo</w:t>
            </w:r>
          </w:p>
          <w:p w:rsidR="00692616" w:rsidRPr="00FC2A60" w:rsidRDefault="00FF0AE8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 xml:space="preserve">Gnocchi </w:t>
            </w:r>
            <w:r w:rsidR="00B850F3" w:rsidRPr="00FC2A60">
              <w:rPr>
                <w:color w:val="000080"/>
                <w:sz w:val="18"/>
                <w:szCs w:val="18"/>
              </w:rPr>
              <w:t>Onlus</w:t>
            </w:r>
          </w:p>
          <w:p w:rsidR="00692616" w:rsidRPr="00FC2A60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info.it@eastin.info</w:t>
            </w:r>
          </w:p>
        </w:tc>
      </w:tr>
      <w:tr w:rsidR="00692616" w:rsidRPr="00BE1482" w:rsidTr="00FC2A60">
        <w:tc>
          <w:tcPr>
            <w:tcW w:w="2173" w:type="dxa"/>
          </w:tcPr>
          <w:p w:rsidR="00EC4D18" w:rsidRPr="00FC2A60" w:rsidRDefault="00EC4D18" w:rsidP="00FC2A60">
            <w:pPr>
              <w:rPr>
                <w:sz w:val="18"/>
                <w:szCs w:val="18"/>
              </w:rPr>
            </w:pPr>
          </w:p>
          <w:p w:rsidR="00692616" w:rsidRPr="00FC2A60" w:rsidRDefault="00A53C81" w:rsidP="00FC2A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98245" cy="375920"/>
                  <wp:effectExtent l="1905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2" t="5629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58592F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58592F">
              <w:rPr>
                <w:color w:val="000080"/>
                <w:sz w:val="18"/>
                <w:szCs w:val="18"/>
                <w:lang w:val="de-DE"/>
              </w:rPr>
              <w:t>Institut der</w:t>
            </w:r>
            <w:r w:rsidR="00B850F3" w:rsidRPr="0058592F">
              <w:rPr>
                <w:color w:val="000080"/>
                <w:sz w:val="18"/>
                <w:szCs w:val="18"/>
                <w:lang w:val="de-DE"/>
              </w:rPr>
              <w:t xml:space="preserve"> </w:t>
            </w:r>
            <w:r w:rsidRPr="0058592F">
              <w:rPr>
                <w:color w:val="000080"/>
                <w:sz w:val="18"/>
                <w:szCs w:val="18"/>
                <w:lang w:val="de-DE"/>
              </w:rPr>
              <w:t>deutschen</w:t>
            </w:r>
          </w:p>
          <w:p w:rsidR="00692616" w:rsidRPr="0058592F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58592F">
              <w:rPr>
                <w:color w:val="000080"/>
                <w:sz w:val="18"/>
                <w:szCs w:val="18"/>
                <w:lang w:val="de-DE"/>
              </w:rPr>
              <w:t>Wirtschaft K</w:t>
            </w:r>
            <w:r w:rsidR="00B850F3" w:rsidRPr="0058592F">
              <w:rPr>
                <w:color w:val="000080"/>
                <w:sz w:val="18"/>
                <w:szCs w:val="18"/>
                <w:lang w:val="de-DE"/>
              </w:rPr>
              <w:t>öln</w:t>
            </w:r>
          </w:p>
          <w:p w:rsidR="00B850F3" w:rsidRPr="0058592F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  <w:lang w:val="de-DE"/>
              </w:rPr>
            </w:pPr>
            <w:proofErr w:type="spellStart"/>
            <w:r w:rsidRPr="0058592F">
              <w:rPr>
                <w:b/>
                <w:bCs/>
                <w:color w:val="000080"/>
                <w:sz w:val="18"/>
                <w:szCs w:val="18"/>
                <w:lang w:val="de-DE"/>
              </w:rPr>
              <w:t>info.de@eastin.info</w:t>
            </w:r>
            <w:proofErr w:type="spellEnd"/>
          </w:p>
        </w:tc>
      </w:tr>
      <w:tr w:rsidR="00692616" w:rsidRPr="00BE1482" w:rsidTr="00FC2A60">
        <w:tc>
          <w:tcPr>
            <w:tcW w:w="2173" w:type="dxa"/>
          </w:tcPr>
          <w:p w:rsidR="00692616" w:rsidRPr="0058592F" w:rsidRDefault="00692616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692616" w:rsidRPr="00FC2A60" w:rsidRDefault="00A53C8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13460" cy="49593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16" w:rsidRPr="00FC2A60" w:rsidRDefault="00692616" w:rsidP="00B850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58592F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58592F">
              <w:rPr>
                <w:color w:val="000080"/>
                <w:sz w:val="18"/>
                <w:szCs w:val="18"/>
                <w:lang w:val="en-US"/>
              </w:rPr>
              <w:t>Danish Centre for</w:t>
            </w:r>
          </w:p>
          <w:p w:rsidR="00692616" w:rsidRPr="0058592F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58592F">
              <w:rPr>
                <w:color w:val="000080"/>
                <w:sz w:val="18"/>
                <w:szCs w:val="18"/>
                <w:lang w:val="en-US"/>
              </w:rPr>
              <w:t>Assistive Technology</w:t>
            </w:r>
          </w:p>
          <w:p w:rsidR="00692616" w:rsidRPr="0058592F" w:rsidRDefault="006926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592F">
              <w:rPr>
                <w:b/>
                <w:bCs/>
                <w:color w:val="000080"/>
                <w:sz w:val="18"/>
                <w:szCs w:val="18"/>
                <w:lang w:val="en-US"/>
              </w:rPr>
              <w:t>info.dk@eastin.info</w:t>
            </w:r>
            <w:proofErr w:type="spellEnd"/>
          </w:p>
        </w:tc>
      </w:tr>
      <w:tr w:rsidR="00692616" w:rsidRPr="00BE1482" w:rsidTr="00FC2A60">
        <w:tc>
          <w:tcPr>
            <w:tcW w:w="2173" w:type="dxa"/>
          </w:tcPr>
          <w:p w:rsidR="00692616" w:rsidRPr="00FC2A60" w:rsidRDefault="00A53C8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0845" cy="467995"/>
                  <wp:effectExtent l="19050" t="0" r="8255" b="0"/>
                  <wp:docPr id="5" name="Immagine 5" descr="DLF FINAL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LF FINAL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E601C8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58592F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58592F">
              <w:rPr>
                <w:color w:val="000080"/>
                <w:sz w:val="18"/>
                <w:szCs w:val="18"/>
                <w:lang w:val="en-US"/>
              </w:rPr>
              <w:t>Disabled Living</w:t>
            </w:r>
          </w:p>
          <w:p w:rsidR="00692616" w:rsidRPr="0058592F" w:rsidRDefault="00FF0AE8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58592F">
              <w:rPr>
                <w:color w:val="000080"/>
                <w:sz w:val="18"/>
                <w:szCs w:val="18"/>
                <w:lang w:val="en-US"/>
              </w:rPr>
              <w:t>Foundation</w:t>
            </w:r>
          </w:p>
          <w:p w:rsidR="00692616" w:rsidRPr="0058592F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  <w:lang w:val="en-US"/>
              </w:rPr>
            </w:pPr>
            <w:proofErr w:type="spellStart"/>
            <w:r w:rsidRPr="0058592F">
              <w:rPr>
                <w:b/>
                <w:bCs/>
                <w:color w:val="000080"/>
                <w:sz w:val="18"/>
                <w:szCs w:val="18"/>
                <w:lang w:val="en-US"/>
              </w:rPr>
              <w:t>info.uk@eastin.info</w:t>
            </w:r>
            <w:proofErr w:type="spellEnd"/>
          </w:p>
        </w:tc>
      </w:tr>
      <w:tr w:rsidR="008A2F4E" w:rsidRPr="00DC297E" w:rsidTr="008A2F4E">
        <w:tc>
          <w:tcPr>
            <w:tcW w:w="4866" w:type="dxa"/>
            <w:gridSpan w:val="2"/>
            <w:shd w:val="clear" w:color="auto" w:fill="auto"/>
          </w:tcPr>
          <w:p w:rsidR="008A2F4E" w:rsidRPr="0058592F" w:rsidRDefault="008A2F4E" w:rsidP="008A2F4E">
            <w:pPr>
              <w:jc w:val="center"/>
              <w:rPr>
                <w:b/>
                <w:i/>
                <w:color w:val="000080"/>
                <w:szCs w:val="20"/>
                <w:lang w:val="en-US"/>
              </w:rPr>
            </w:pPr>
          </w:p>
          <w:p w:rsidR="008A2F4E" w:rsidRPr="00FC2A60" w:rsidRDefault="008A2F4E" w:rsidP="008A2F4E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 w:rsidRPr="008A2F4E">
              <w:rPr>
                <w:b/>
                <w:i/>
                <w:color w:val="000080"/>
                <w:sz w:val="32"/>
                <w:szCs w:val="32"/>
              </w:rPr>
              <w:t>Uudet</w:t>
            </w:r>
            <w:proofErr w:type="spellEnd"/>
            <w:r w:rsidRPr="008A2F4E">
              <w:rPr>
                <w:b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 w:rsidRPr="008A2F4E">
              <w:rPr>
                <w:b/>
                <w:i/>
                <w:color w:val="000080"/>
                <w:sz w:val="32"/>
                <w:szCs w:val="32"/>
              </w:rPr>
              <w:t>Jäsenet</w:t>
            </w:r>
            <w:proofErr w:type="spellEnd"/>
          </w:p>
        </w:tc>
      </w:tr>
      <w:tr w:rsidR="00EE606E" w:rsidRPr="003E12BB" w:rsidTr="00FC2A60">
        <w:tc>
          <w:tcPr>
            <w:tcW w:w="2173" w:type="dxa"/>
          </w:tcPr>
          <w:p w:rsidR="00EE606E" w:rsidRDefault="00EE606E" w:rsidP="00EE606E">
            <w:pPr>
              <w:jc w:val="center"/>
              <w:rPr>
                <w:sz w:val="17"/>
                <w:szCs w:val="17"/>
              </w:rPr>
            </w:pPr>
          </w:p>
          <w:p w:rsidR="00EE606E" w:rsidRDefault="00A53C81" w:rsidP="00EE606E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212215" cy="347345"/>
                  <wp:effectExtent l="19050" t="0" r="6985" b="0"/>
                  <wp:docPr id="6" name="Immagine 6" descr="Hac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c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</w:rPr>
              <w:t>Hacavie</w:t>
            </w:r>
            <w:proofErr w:type="spellEnd"/>
          </w:p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info.fr@eastin.info</w:t>
            </w:r>
          </w:p>
        </w:tc>
      </w:tr>
      <w:tr w:rsidR="00FC2A60" w:rsidRPr="003E12BB" w:rsidTr="00FC2A60">
        <w:tc>
          <w:tcPr>
            <w:tcW w:w="2173" w:type="dxa"/>
          </w:tcPr>
          <w:p w:rsidR="00FC2A60" w:rsidRDefault="00FC2A60" w:rsidP="00FC2A60">
            <w:pPr>
              <w:jc w:val="center"/>
              <w:rPr>
                <w:sz w:val="17"/>
                <w:szCs w:val="17"/>
              </w:rPr>
            </w:pPr>
          </w:p>
          <w:p w:rsidR="00FC2A60" w:rsidRDefault="00A53C81" w:rsidP="00FC2A60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375920" cy="368300"/>
                  <wp:effectExtent l="19050" t="0" r="5080" b="0"/>
                  <wp:docPr id="7" name="Immagine 7" descr="logovaph_largecolo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vaph_largecolo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Vlaams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Agentschap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voor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Personen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met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een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Handicap</w:t>
            </w:r>
          </w:p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info.be@eastin.info</w:t>
            </w:r>
          </w:p>
        </w:tc>
      </w:tr>
      <w:tr w:rsidR="008A2F4E" w:rsidRPr="00DC297E" w:rsidTr="008A2F4E">
        <w:tc>
          <w:tcPr>
            <w:tcW w:w="4866" w:type="dxa"/>
            <w:gridSpan w:val="2"/>
            <w:shd w:val="clear" w:color="auto" w:fill="auto"/>
          </w:tcPr>
          <w:p w:rsidR="008A2F4E" w:rsidRPr="00FC2A60" w:rsidRDefault="008A2F4E" w:rsidP="008A2F4E">
            <w:pPr>
              <w:jc w:val="center"/>
              <w:rPr>
                <w:b/>
                <w:i/>
                <w:color w:val="000080"/>
                <w:szCs w:val="20"/>
              </w:rPr>
            </w:pPr>
          </w:p>
          <w:p w:rsidR="008A2F4E" w:rsidRPr="008A2F4E" w:rsidRDefault="008A2F4E" w:rsidP="008A2F4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8A2F4E">
              <w:rPr>
                <w:b/>
                <w:i/>
                <w:color w:val="000080"/>
                <w:sz w:val="32"/>
                <w:szCs w:val="32"/>
              </w:rPr>
              <w:t>Ulkojäsenet</w:t>
            </w:r>
            <w:proofErr w:type="spellEnd"/>
          </w:p>
        </w:tc>
      </w:tr>
      <w:tr w:rsidR="00EE606E" w:rsidRPr="00DC297E" w:rsidTr="00FC2A60">
        <w:tc>
          <w:tcPr>
            <w:tcW w:w="2173" w:type="dxa"/>
          </w:tcPr>
          <w:p w:rsidR="00EE606E" w:rsidRPr="00FC2A60" w:rsidRDefault="00EE606E" w:rsidP="00EE606E">
            <w:pPr>
              <w:jc w:val="center"/>
              <w:rPr>
                <w:sz w:val="18"/>
                <w:szCs w:val="18"/>
              </w:rPr>
            </w:pPr>
          </w:p>
          <w:p w:rsidR="00EE606E" w:rsidRPr="00FC2A60" w:rsidRDefault="00A53C81" w:rsidP="00EE606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05230" cy="375920"/>
                  <wp:effectExtent l="19050" t="0" r="0" b="0"/>
                  <wp:docPr id="8" name="Immagine 8" descr="logo_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06E" w:rsidRPr="00FC2A60" w:rsidRDefault="00EE606E" w:rsidP="00EE60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2A60" w:rsidRDefault="00FC2A60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EE606E" w:rsidRPr="0058592F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58592F">
              <w:rPr>
                <w:color w:val="000080"/>
                <w:sz w:val="18"/>
                <w:szCs w:val="18"/>
                <w:lang w:val="es-ES"/>
              </w:rPr>
              <w:t>Ceapat / Imserso</w:t>
            </w:r>
          </w:p>
          <w:p w:rsidR="00EE606E" w:rsidRPr="0058592F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58592F">
              <w:rPr>
                <w:color w:val="000080"/>
                <w:sz w:val="18"/>
                <w:szCs w:val="18"/>
                <w:lang w:val="es-ES"/>
              </w:rPr>
              <w:t>Ministerio de Sanidad y Política Social</w:t>
            </w:r>
          </w:p>
          <w:p w:rsidR="00EE606E" w:rsidRPr="00FC2A60" w:rsidRDefault="00EE606E" w:rsidP="00EE606E">
            <w:pPr>
              <w:jc w:val="center"/>
              <w:rPr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info.es@eastin.info</w:t>
            </w:r>
          </w:p>
        </w:tc>
      </w:tr>
    </w:tbl>
    <w:p w:rsidR="00692616" w:rsidRPr="00A00D50" w:rsidRDefault="00692616"/>
    <w:p w:rsidR="00DC297E" w:rsidRPr="00A00D50" w:rsidRDefault="00DC297E"/>
    <w:p w:rsidR="00DC297E" w:rsidRPr="00A00D50" w:rsidRDefault="00DC297E"/>
    <w:p w:rsidR="00DC297E" w:rsidRPr="00A00D50" w:rsidRDefault="00DC297E"/>
    <w:p w:rsidR="00DC297E" w:rsidRPr="00A00D50" w:rsidRDefault="00DC297E"/>
    <w:p w:rsidR="00DC297E" w:rsidRPr="00A00D50" w:rsidRDefault="00DC297E"/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A53C81">
      <w:pPr>
        <w:jc w:val="center"/>
      </w:pPr>
      <w:r>
        <w:rPr>
          <w:noProof/>
        </w:rPr>
        <w:drawing>
          <wp:inline distT="0" distB="0" distL="0" distR="0">
            <wp:extent cx="1219200" cy="1559560"/>
            <wp:effectExtent l="19050" t="0" r="0" b="0"/>
            <wp:docPr id="1" name="Immagine 1" descr="vinder_h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der_he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BE1482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BE1482">
        <w:rPr>
          <w:b/>
          <w:bCs/>
          <w:color w:val="000080"/>
          <w:sz w:val="32"/>
          <w:szCs w:val="32"/>
          <w:lang w:val="en-US"/>
        </w:rPr>
        <w:t>European Assistive</w:t>
      </w:r>
    </w:p>
    <w:p w:rsidR="00692616" w:rsidRPr="00BE1482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BE1482">
        <w:rPr>
          <w:b/>
          <w:bCs/>
          <w:color w:val="000080"/>
          <w:sz w:val="32"/>
          <w:szCs w:val="32"/>
          <w:lang w:val="en-US"/>
        </w:rPr>
        <w:t>Technology Information</w:t>
      </w:r>
    </w:p>
    <w:p w:rsidR="00692616" w:rsidRPr="00BE1482" w:rsidRDefault="00692616">
      <w:pPr>
        <w:autoSpaceDE w:val="0"/>
        <w:autoSpaceDN w:val="0"/>
        <w:adjustRightInd w:val="0"/>
        <w:jc w:val="center"/>
        <w:rPr>
          <w:color w:val="000080"/>
          <w:sz w:val="32"/>
          <w:szCs w:val="32"/>
          <w:lang w:val="en-US"/>
        </w:rPr>
      </w:pPr>
      <w:r w:rsidRPr="00BE1482">
        <w:rPr>
          <w:b/>
          <w:bCs/>
          <w:color w:val="000080"/>
          <w:sz w:val="32"/>
          <w:szCs w:val="32"/>
          <w:lang w:val="en-US"/>
        </w:rPr>
        <w:t>Network</w:t>
      </w:r>
    </w:p>
    <w:p w:rsidR="00692616" w:rsidRPr="00BE1482" w:rsidRDefault="00692616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BE1482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BE1482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692616" w:rsidRPr="00BE1482" w:rsidRDefault="0058592F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80"/>
          <w:sz w:val="36"/>
          <w:szCs w:val="36"/>
          <w:lang w:val="en-US"/>
        </w:rPr>
      </w:pPr>
      <w:proofErr w:type="spellStart"/>
      <w:r w:rsidRPr="00BE1482">
        <w:rPr>
          <w:b/>
          <w:bCs/>
          <w:color w:val="000080"/>
          <w:sz w:val="36"/>
          <w:szCs w:val="36"/>
          <w:lang w:val="en-US"/>
        </w:rPr>
        <w:t>www.eastin.eu</w:t>
      </w:r>
      <w:proofErr w:type="spellEnd"/>
    </w:p>
    <w:p w:rsidR="008A2F4E" w:rsidRPr="00BE1482" w:rsidRDefault="008A2F4E" w:rsidP="008A2F4E">
      <w:pPr>
        <w:autoSpaceDE w:val="0"/>
        <w:autoSpaceDN w:val="0"/>
        <w:adjustRightInd w:val="0"/>
        <w:spacing w:line="26" w:lineRule="atLeast"/>
        <w:jc w:val="center"/>
        <w:rPr>
          <w:color w:val="000080"/>
          <w:sz w:val="22"/>
          <w:szCs w:val="22"/>
          <w:lang w:val="en-US"/>
        </w:rPr>
      </w:pPr>
      <w:proofErr w:type="spellStart"/>
      <w:r w:rsidRPr="00BE1482">
        <w:rPr>
          <w:color w:val="000080"/>
          <w:sz w:val="22"/>
          <w:szCs w:val="22"/>
          <w:lang w:val="en-US"/>
        </w:rPr>
        <w:t>Vammaisille</w:t>
      </w:r>
      <w:proofErr w:type="spellEnd"/>
      <w:r w:rsidRPr="00BE1482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BE1482">
        <w:rPr>
          <w:color w:val="000080"/>
          <w:sz w:val="22"/>
          <w:szCs w:val="22"/>
          <w:lang w:val="en-US"/>
        </w:rPr>
        <w:t>tarkoitettujen</w:t>
      </w:r>
      <w:proofErr w:type="spellEnd"/>
      <w:r w:rsidRPr="00BE1482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BE1482">
        <w:rPr>
          <w:color w:val="000080"/>
          <w:sz w:val="22"/>
          <w:szCs w:val="22"/>
          <w:lang w:val="en-US"/>
        </w:rPr>
        <w:t>teknologisten</w:t>
      </w:r>
      <w:proofErr w:type="spellEnd"/>
      <w:r w:rsidRPr="00BE1482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BE1482">
        <w:rPr>
          <w:color w:val="000080"/>
          <w:sz w:val="22"/>
          <w:szCs w:val="22"/>
          <w:lang w:val="en-US"/>
        </w:rPr>
        <w:t>apuvälineiden</w:t>
      </w:r>
      <w:proofErr w:type="spellEnd"/>
      <w:r w:rsidRPr="00BE1482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BE1482">
        <w:rPr>
          <w:color w:val="000080"/>
          <w:sz w:val="22"/>
          <w:szCs w:val="22"/>
          <w:lang w:val="en-US"/>
        </w:rPr>
        <w:t>eurooppalainen</w:t>
      </w:r>
      <w:proofErr w:type="spellEnd"/>
      <w:r w:rsidRPr="00BE1482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BE1482">
        <w:rPr>
          <w:color w:val="000080"/>
          <w:sz w:val="22"/>
          <w:szCs w:val="22"/>
          <w:lang w:val="en-US"/>
        </w:rPr>
        <w:t>tiedotusverkosto</w:t>
      </w:r>
      <w:proofErr w:type="spellEnd"/>
    </w:p>
    <w:p w:rsidR="00FB0A7E" w:rsidRPr="00BE1482" w:rsidRDefault="00FB0A7E" w:rsidP="008A2F4E">
      <w:pPr>
        <w:autoSpaceDE w:val="0"/>
        <w:autoSpaceDN w:val="0"/>
        <w:adjustRightInd w:val="0"/>
        <w:spacing w:line="26" w:lineRule="atLeast"/>
        <w:jc w:val="center"/>
        <w:rPr>
          <w:color w:val="000080"/>
          <w:sz w:val="22"/>
          <w:szCs w:val="22"/>
          <w:lang w:val="en-US"/>
        </w:rPr>
      </w:pPr>
    </w:p>
    <w:p w:rsidR="00FB0A7E" w:rsidRDefault="00A53C81" w:rsidP="008A2F4E">
      <w:pPr>
        <w:autoSpaceDE w:val="0"/>
        <w:autoSpaceDN w:val="0"/>
        <w:adjustRightInd w:val="0"/>
        <w:spacing w:line="26" w:lineRule="atLeast"/>
        <w:jc w:val="center"/>
        <w:rPr>
          <w:color w:val="0000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91135" cy="163195"/>
            <wp:effectExtent l="19050" t="0" r="0" b="0"/>
            <wp:docPr id="9" name="Immagine 9" descr="Suomi - Euroopan unionin portaal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omi - Euroopan unionin portaal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DC297E">
      <w:pPr>
        <w:autoSpaceDE w:val="0"/>
        <w:autoSpaceDN w:val="0"/>
        <w:adjustRightInd w:val="0"/>
        <w:spacing w:line="26" w:lineRule="atLeast"/>
        <w:rPr>
          <w:b/>
          <w:bCs/>
          <w:i/>
          <w:color w:val="000080"/>
          <w:sz w:val="32"/>
          <w:szCs w:val="32"/>
        </w:rPr>
      </w:pPr>
      <w:r w:rsidRPr="00A00D50">
        <w:br w:type="page"/>
      </w:r>
      <w:proofErr w:type="spellStart"/>
      <w:r w:rsidR="008A2F4E">
        <w:rPr>
          <w:b/>
          <w:bCs/>
          <w:color w:val="000080"/>
          <w:sz w:val="32"/>
          <w:szCs w:val="32"/>
        </w:rPr>
        <w:lastRenderedPageBreak/>
        <w:t>Mikä</w:t>
      </w:r>
      <w:proofErr w:type="spellEnd"/>
      <w:r w:rsidRPr="00A00D50">
        <w:rPr>
          <w:b/>
          <w:bCs/>
          <w:color w:val="000080"/>
          <w:sz w:val="32"/>
          <w:szCs w:val="32"/>
        </w:rPr>
        <w:t xml:space="preserve"> EASTIN</w:t>
      </w:r>
      <w:proofErr w:type="gramStart"/>
      <w:r w:rsidR="00797607" w:rsidRPr="00A00D50">
        <w:rPr>
          <w:b/>
          <w:bCs/>
          <w:color w:val="000080"/>
          <w:sz w:val="32"/>
          <w:szCs w:val="32"/>
        </w:rPr>
        <w:t xml:space="preserve"> </w:t>
      </w:r>
      <w:r w:rsidRPr="00A00D50">
        <w:rPr>
          <w:b/>
          <w:bCs/>
          <w:color w:val="000080"/>
          <w:sz w:val="32"/>
          <w:szCs w:val="32"/>
        </w:rPr>
        <w:t>?</w:t>
      </w:r>
      <w:proofErr w:type="gramEnd"/>
    </w:p>
    <w:p w:rsidR="00DC297E" w:rsidRPr="00A00D50" w:rsidRDefault="00DC297E" w:rsidP="00DC297E">
      <w:pPr>
        <w:pStyle w:val="Corpodeltesto2"/>
        <w:spacing w:line="26" w:lineRule="atLeast"/>
        <w:rPr>
          <w:rFonts w:ascii="Verdana" w:hAnsi="Verdana"/>
          <w:color w:val="000080"/>
        </w:rPr>
      </w:pPr>
    </w:p>
    <w:p w:rsidR="00692616" w:rsidRDefault="008A2F4E" w:rsidP="008A2F4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 w:rsidRPr="008A2F4E">
        <w:rPr>
          <w:color w:val="000080"/>
          <w:szCs w:val="20"/>
        </w:rPr>
        <w:t xml:space="preserve">EASTIN on </w:t>
      </w:r>
      <w:proofErr w:type="spellStart"/>
      <w:r w:rsidRPr="008A2F4E">
        <w:rPr>
          <w:color w:val="000080"/>
          <w:szCs w:val="20"/>
        </w:rPr>
        <w:t>eurooppalainen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verkosto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joka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välittää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tietoa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vammaisille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tarkoitetuista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teknologisista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apuvälineistä</w:t>
      </w:r>
      <w:proofErr w:type="spellEnd"/>
      <w:r w:rsidRPr="008A2F4E">
        <w:rPr>
          <w:color w:val="000080"/>
          <w:szCs w:val="20"/>
        </w:rPr>
        <w:t xml:space="preserve">. </w:t>
      </w:r>
      <w:proofErr w:type="spellStart"/>
      <w:proofErr w:type="gramStart"/>
      <w:r w:rsidRPr="008A2F4E">
        <w:rPr>
          <w:color w:val="000080"/>
          <w:szCs w:val="20"/>
        </w:rPr>
        <w:t>EASTIN-verkoston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jäsenjärjestöjen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yhteisten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ponnistelujen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sekä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Euroopan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komissiolta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hankkeelle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alkuvaiheessa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saadun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taloudellisen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tuen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ansio</w:t>
      </w:r>
      <w:proofErr w:type="gramEnd"/>
      <w:r w:rsidRPr="008A2F4E">
        <w:rPr>
          <w:color w:val="000080"/>
          <w:szCs w:val="20"/>
        </w:rPr>
        <w:t>sta</w:t>
      </w:r>
      <w:proofErr w:type="spellEnd"/>
      <w:r w:rsidRPr="008A2F4E">
        <w:rPr>
          <w:color w:val="000080"/>
          <w:szCs w:val="20"/>
        </w:rPr>
        <w:t xml:space="preserve"> EASTIN on </w:t>
      </w:r>
      <w:proofErr w:type="spellStart"/>
      <w:r w:rsidRPr="008A2F4E">
        <w:rPr>
          <w:color w:val="000080"/>
          <w:szCs w:val="20"/>
        </w:rPr>
        <w:t>alan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kattavin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tietopalvelu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verkossa</w:t>
      </w:r>
      <w:proofErr w:type="spellEnd"/>
      <w:r w:rsidRPr="008A2F4E">
        <w:rPr>
          <w:color w:val="000080"/>
          <w:szCs w:val="20"/>
        </w:rPr>
        <w:t>.</w:t>
      </w:r>
    </w:p>
    <w:p w:rsidR="008A2F4E" w:rsidRPr="00A00D50" w:rsidRDefault="008A2F4E" w:rsidP="008A2F4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A53C81" w:rsidP="00DC297E">
      <w:pPr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76880" cy="186436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851" r="14291" b="2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8A2F4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</w:rPr>
      </w:pPr>
      <w:proofErr w:type="spellStart"/>
      <w:r w:rsidRPr="008A2F4E">
        <w:rPr>
          <w:color w:val="000080"/>
          <w:szCs w:val="20"/>
        </w:rPr>
        <w:t>Verkoston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sydän</w:t>
      </w:r>
      <w:proofErr w:type="spellEnd"/>
      <w:r w:rsidRPr="008A2F4E">
        <w:rPr>
          <w:color w:val="000080"/>
          <w:szCs w:val="20"/>
        </w:rPr>
        <w:t xml:space="preserve"> on </w:t>
      </w:r>
      <w:proofErr w:type="spellStart"/>
      <w:r w:rsidRPr="008A2F4E">
        <w:rPr>
          <w:color w:val="000080"/>
          <w:szCs w:val="20"/>
        </w:rPr>
        <w:t>EASTINin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Internet-sivusto</w:t>
      </w:r>
      <w:proofErr w:type="spellEnd"/>
      <w:r w:rsidRPr="008A2F4E">
        <w:rPr>
          <w:color w:val="000080"/>
          <w:szCs w:val="20"/>
        </w:rPr>
        <w:t xml:space="preserve">, </w:t>
      </w:r>
      <w:r w:rsidRPr="008A2F4E">
        <w:rPr>
          <w:b/>
          <w:color w:val="000080"/>
          <w:szCs w:val="20"/>
        </w:rPr>
        <w:t>www.eastin.</w:t>
      </w:r>
      <w:r w:rsidR="00BE1482">
        <w:rPr>
          <w:b/>
          <w:color w:val="000080"/>
          <w:szCs w:val="20"/>
        </w:rPr>
        <w:t>eu</w:t>
      </w:r>
      <w:r w:rsidRPr="008A2F4E">
        <w:rPr>
          <w:color w:val="000080"/>
          <w:szCs w:val="20"/>
        </w:rPr>
        <w:t xml:space="preserve">. Se </w:t>
      </w:r>
      <w:proofErr w:type="spellStart"/>
      <w:r w:rsidRPr="008A2F4E">
        <w:rPr>
          <w:color w:val="000080"/>
          <w:szCs w:val="20"/>
        </w:rPr>
        <w:t>tarjoaa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kattavan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valikoiman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apuvälineteknologiaa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koskevia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tiedonhakuvälineitä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kaikilla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Euroopan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unionin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virallisilla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kielillä</w:t>
      </w:r>
      <w:proofErr w:type="spellEnd"/>
      <w:r w:rsidRPr="008A2F4E">
        <w:rPr>
          <w:color w:val="000080"/>
          <w:szCs w:val="20"/>
        </w:rPr>
        <w:t xml:space="preserve">. </w:t>
      </w:r>
      <w:proofErr w:type="spellStart"/>
      <w:r w:rsidRPr="008A2F4E">
        <w:rPr>
          <w:color w:val="000080"/>
          <w:szCs w:val="20"/>
        </w:rPr>
        <w:t>Palvelun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käyttö</w:t>
      </w:r>
      <w:proofErr w:type="spellEnd"/>
      <w:r w:rsidRPr="008A2F4E">
        <w:rPr>
          <w:color w:val="000080"/>
          <w:szCs w:val="20"/>
        </w:rPr>
        <w:t xml:space="preserve"> on </w:t>
      </w:r>
      <w:proofErr w:type="spellStart"/>
      <w:r w:rsidRPr="008A2F4E">
        <w:rPr>
          <w:color w:val="000080"/>
          <w:szCs w:val="20"/>
        </w:rPr>
        <w:t>esteetöntä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vaivatonta</w:t>
      </w:r>
      <w:proofErr w:type="spellEnd"/>
      <w:r w:rsidRPr="008A2F4E">
        <w:rPr>
          <w:color w:val="000080"/>
          <w:szCs w:val="20"/>
        </w:rPr>
        <w:t xml:space="preserve">. </w:t>
      </w:r>
      <w:proofErr w:type="spellStart"/>
      <w:r w:rsidRPr="008A2F4E">
        <w:rPr>
          <w:color w:val="000080"/>
          <w:szCs w:val="20"/>
        </w:rPr>
        <w:t>Sivuston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kautta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saat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perusteellista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ajantasaista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tietoa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yli</w:t>
      </w:r>
      <w:proofErr w:type="spellEnd"/>
      <w:r w:rsidRPr="008A2F4E">
        <w:rPr>
          <w:color w:val="000080"/>
          <w:szCs w:val="20"/>
        </w:rPr>
        <w:t xml:space="preserve"> </w:t>
      </w:r>
      <w:proofErr w:type="gramStart"/>
      <w:r w:rsidRPr="008A2F4E">
        <w:rPr>
          <w:color w:val="000080"/>
          <w:szCs w:val="20"/>
        </w:rPr>
        <w:t>50</w:t>
      </w:r>
      <w:proofErr w:type="gramEnd"/>
      <w:r w:rsidRPr="008A2F4E">
        <w:rPr>
          <w:color w:val="000080"/>
          <w:szCs w:val="20"/>
        </w:rPr>
        <w:t xml:space="preserve"> 000:sta </w:t>
      </w:r>
      <w:proofErr w:type="spellStart"/>
      <w:r w:rsidRPr="008A2F4E">
        <w:rPr>
          <w:color w:val="000080"/>
          <w:szCs w:val="20"/>
        </w:rPr>
        <w:t>eurooppalaisilla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markkinoilla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myytävästä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apuvälineestä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5 000:sta </w:t>
      </w:r>
      <w:proofErr w:type="spellStart"/>
      <w:r w:rsidRPr="008A2F4E">
        <w:rPr>
          <w:color w:val="000080"/>
          <w:szCs w:val="20"/>
        </w:rPr>
        <w:t>apuvälineiden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valmistajasta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jälleenmyyjästä</w:t>
      </w:r>
      <w:proofErr w:type="spellEnd"/>
      <w:r w:rsidRPr="008A2F4E">
        <w:rPr>
          <w:color w:val="000080"/>
          <w:szCs w:val="20"/>
        </w:rPr>
        <w:t xml:space="preserve">. </w:t>
      </w:r>
      <w:proofErr w:type="spellStart"/>
      <w:r w:rsidRPr="008A2F4E">
        <w:rPr>
          <w:color w:val="000080"/>
          <w:szCs w:val="20"/>
        </w:rPr>
        <w:t>Lisäksi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sivustolla</w:t>
      </w:r>
      <w:proofErr w:type="spellEnd"/>
      <w:r w:rsidRPr="008A2F4E">
        <w:rPr>
          <w:color w:val="000080"/>
          <w:szCs w:val="20"/>
        </w:rPr>
        <w:t xml:space="preserve"> on </w:t>
      </w:r>
      <w:proofErr w:type="spellStart"/>
      <w:r w:rsidRPr="008A2F4E">
        <w:rPr>
          <w:color w:val="000080"/>
          <w:szCs w:val="20"/>
        </w:rPr>
        <w:t>artikkeleja</w:t>
      </w:r>
      <w:proofErr w:type="spellEnd"/>
      <w:r w:rsidRPr="008A2F4E">
        <w:rPr>
          <w:color w:val="000080"/>
          <w:szCs w:val="20"/>
        </w:rPr>
        <w:t xml:space="preserve"> </w:t>
      </w:r>
      <w:proofErr w:type="gramStart"/>
      <w:r w:rsidRPr="008A2F4E">
        <w:rPr>
          <w:color w:val="000080"/>
          <w:szCs w:val="20"/>
        </w:rPr>
        <w:t>eri</w:t>
      </w:r>
      <w:proofErr w:type="gram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aiheista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sekä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ideoita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ehdotuksia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arjessa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ilmenevien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vammaisuuteen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liittyvien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ongelmien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ratkaisemiseksi</w:t>
      </w:r>
      <w:proofErr w:type="spellEnd"/>
      <w:r w:rsidRPr="008A2F4E">
        <w:rPr>
          <w:color w:val="000080"/>
          <w:szCs w:val="20"/>
        </w:rPr>
        <w:t>.</w:t>
      </w:r>
      <w:r w:rsidR="00F80299" w:rsidRPr="00F80299">
        <w:rPr>
          <w:noProof/>
          <w:color w:val="000080"/>
          <w:sz w:val="18"/>
          <w:szCs w:val="18"/>
        </w:rPr>
        <w:pict>
          <v:rect id="_x0000_s1040" style="position:absolute;margin-left:-14.2pt;margin-top:496.15pt;width:780.9pt;height:25.25pt;z-index:251658240;mso-position-horizontal-relative:margin;mso-position-vertical-relative:margin" fillcolor="navy" stroked="f">
            <w10:wrap type="topAndBottom" anchorx="margin" anchory="margin"/>
          </v:rect>
        </w:pict>
      </w:r>
      <w:r w:rsidR="00F80299" w:rsidRPr="00F80299">
        <w:rPr>
          <w:noProof/>
          <w:color w:val="000080"/>
          <w:sz w:val="18"/>
          <w:szCs w:val="18"/>
        </w:rPr>
        <w:pict>
          <v:rect id="_x0000_s1041" style="position:absolute;margin-left:-14.2pt;margin-top:-42.55pt;width:780.9pt;height:25.25pt;z-index:251659264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0A3844">
        <w:rPr>
          <w:color w:val="000080"/>
          <w:sz w:val="18"/>
          <w:szCs w:val="18"/>
        </w:rPr>
        <w:br w:type="column"/>
      </w:r>
      <w:proofErr w:type="spellStart"/>
      <w:r w:rsidRPr="008A2F4E">
        <w:rPr>
          <w:b/>
          <w:bCs/>
          <w:color w:val="000080"/>
          <w:sz w:val="32"/>
          <w:szCs w:val="32"/>
        </w:rPr>
        <w:lastRenderedPageBreak/>
        <w:t>Kuka</w:t>
      </w:r>
      <w:proofErr w:type="spellEnd"/>
      <w:r w:rsidRPr="008A2F4E">
        <w:rPr>
          <w:b/>
          <w:bCs/>
          <w:color w:val="000080"/>
          <w:sz w:val="32"/>
          <w:szCs w:val="32"/>
        </w:rPr>
        <w:t xml:space="preserve"> </w:t>
      </w:r>
      <w:proofErr w:type="spellStart"/>
      <w:r w:rsidRPr="008A2F4E">
        <w:rPr>
          <w:b/>
          <w:bCs/>
          <w:color w:val="000080"/>
          <w:sz w:val="32"/>
          <w:szCs w:val="32"/>
        </w:rPr>
        <w:t>EASTIN-verkostoa</w:t>
      </w:r>
      <w:proofErr w:type="spellEnd"/>
      <w:r w:rsidRPr="008A2F4E">
        <w:rPr>
          <w:b/>
          <w:bCs/>
          <w:color w:val="000080"/>
          <w:sz w:val="32"/>
          <w:szCs w:val="32"/>
        </w:rPr>
        <w:t xml:space="preserve"> </w:t>
      </w:r>
      <w:proofErr w:type="spellStart"/>
      <w:r w:rsidRPr="008A2F4E">
        <w:rPr>
          <w:b/>
          <w:bCs/>
          <w:color w:val="000080"/>
          <w:sz w:val="32"/>
          <w:szCs w:val="32"/>
        </w:rPr>
        <w:t>ylläpitää</w:t>
      </w:r>
      <w:proofErr w:type="spellEnd"/>
      <w:proofErr w:type="gramStart"/>
      <w:r>
        <w:rPr>
          <w:b/>
          <w:bCs/>
          <w:color w:val="000080"/>
          <w:sz w:val="32"/>
          <w:szCs w:val="32"/>
        </w:rPr>
        <w:t xml:space="preserve"> </w:t>
      </w:r>
      <w:r w:rsidRPr="008A2F4E">
        <w:rPr>
          <w:b/>
          <w:bCs/>
          <w:color w:val="000080"/>
          <w:sz w:val="32"/>
          <w:szCs w:val="32"/>
        </w:rPr>
        <w:t>?</w:t>
      </w:r>
      <w:proofErr w:type="gramEnd"/>
    </w:p>
    <w:p w:rsidR="00DC297E" w:rsidRPr="00A00D50" w:rsidRDefault="00DC297E" w:rsidP="00DC297E">
      <w:pPr>
        <w:pStyle w:val="Corpodeltesto3"/>
        <w:spacing w:line="26" w:lineRule="atLeast"/>
        <w:rPr>
          <w:rFonts w:ascii="Verdana" w:hAnsi="Verdana"/>
        </w:rPr>
      </w:pPr>
    </w:p>
    <w:p w:rsidR="00692616" w:rsidRPr="00A00D50" w:rsidRDefault="008A2F4E" w:rsidP="00DC297E">
      <w:pPr>
        <w:pStyle w:val="Corpodeltesto3"/>
        <w:spacing w:line="26" w:lineRule="atLeast"/>
        <w:rPr>
          <w:rFonts w:ascii="Verdana" w:hAnsi="Verdana"/>
          <w:sz w:val="20"/>
          <w:szCs w:val="20"/>
        </w:rPr>
      </w:pPr>
      <w:proofErr w:type="spellStart"/>
      <w:r w:rsidRPr="008A2F4E">
        <w:rPr>
          <w:rFonts w:ascii="Verdana" w:hAnsi="Verdana"/>
          <w:sz w:val="20"/>
          <w:szCs w:val="20"/>
        </w:rPr>
        <w:t>EASTIN-verkosto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perustuu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apuvälineteknologian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alalla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Euroopan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gramStart"/>
      <w:r w:rsidRPr="008A2F4E">
        <w:rPr>
          <w:rFonts w:ascii="Verdana" w:hAnsi="Verdana"/>
          <w:sz w:val="20"/>
          <w:szCs w:val="20"/>
        </w:rPr>
        <w:t>eri</w:t>
      </w:r>
      <w:proofErr w:type="gram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maissa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jo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useiden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vuosikymmenien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ajan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toimineiden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yhteisöjen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vankkaan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kokemukseen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ja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tietoon</w:t>
      </w:r>
      <w:proofErr w:type="spellEnd"/>
      <w:r w:rsidRPr="008A2F4E">
        <w:rPr>
          <w:rFonts w:ascii="Verdana" w:hAnsi="Verdana"/>
          <w:sz w:val="20"/>
          <w:szCs w:val="20"/>
        </w:rPr>
        <w:t xml:space="preserve">. </w:t>
      </w:r>
      <w:proofErr w:type="spellStart"/>
      <w:r w:rsidRPr="008A2F4E">
        <w:rPr>
          <w:rFonts w:ascii="Verdana" w:hAnsi="Verdana"/>
          <w:sz w:val="20"/>
          <w:szCs w:val="20"/>
        </w:rPr>
        <w:t>Kukin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niistä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hallinnoi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kotimaassaan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valtakunnallista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tiedotusjärjestelmää</w:t>
      </w:r>
      <w:proofErr w:type="spellEnd"/>
      <w:r w:rsidRPr="008A2F4E">
        <w:rPr>
          <w:rFonts w:ascii="Verdana" w:hAnsi="Verdana"/>
          <w:sz w:val="20"/>
          <w:szCs w:val="20"/>
        </w:rPr>
        <w:t xml:space="preserve">, </w:t>
      </w:r>
      <w:proofErr w:type="spellStart"/>
      <w:r w:rsidRPr="008A2F4E">
        <w:rPr>
          <w:rFonts w:ascii="Verdana" w:hAnsi="Verdana"/>
          <w:sz w:val="20"/>
          <w:szCs w:val="20"/>
        </w:rPr>
        <w:t>jonka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tiedot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annetaan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EASTIN-verkoston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käyttöön</w:t>
      </w:r>
      <w:proofErr w:type="spellEnd"/>
      <w:r w:rsidRPr="008A2F4E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8A2F4E">
        <w:rPr>
          <w:rFonts w:ascii="Verdana" w:hAnsi="Verdana"/>
          <w:sz w:val="20"/>
          <w:szCs w:val="20"/>
        </w:rPr>
        <w:t>Kaksi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vuotta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kestäneen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tiiviin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yhteistyön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tuloksena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perustajajäsenet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onnistuivat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yhdenmukaistamaan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tietokantojensa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sisällön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yhteisesti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sovit</w:t>
      </w:r>
      <w:proofErr w:type="gramEnd"/>
      <w:r w:rsidRPr="008A2F4E">
        <w:rPr>
          <w:rFonts w:ascii="Verdana" w:hAnsi="Verdana"/>
          <w:sz w:val="20"/>
          <w:szCs w:val="20"/>
        </w:rPr>
        <w:t>tujen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vaatimusten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mukaiseksi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ja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yhdistämään</w:t>
      </w:r>
      <w:proofErr w:type="spellEnd"/>
      <w:r w:rsidRPr="008A2F4E">
        <w:rPr>
          <w:rFonts w:ascii="Verdana" w:hAnsi="Verdana"/>
          <w:sz w:val="20"/>
          <w:szCs w:val="20"/>
        </w:rPr>
        <w:t xml:space="preserve"> ne </w:t>
      </w:r>
      <w:proofErr w:type="spellStart"/>
      <w:r w:rsidRPr="008A2F4E">
        <w:rPr>
          <w:rFonts w:ascii="Verdana" w:hAnsi="Verdana"/>
          <w:sz w:val="20"/>
          <w:szCs w:val="20"/>
        </w:rPr>
        <w:t>yhdeksi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ainoaksi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kansainväliseksi</w:t>
      </w:r>
      <w:proofErr w:type="spellEnd"/>
      <w:r w:rsidRPr="008A2F4E">
        <w:rPr>
          <w:rFonts w:ascii="Verdana" w:hAnsi="Verdana"/>
          <w:sz w:val="20"/>
          <w:szCs w:val="20"/>
        </w:rPr>
        <w:t xml:space="preserve"> </w:t>
      </w:r>
      <w:proofErr w:type="spellStart"/>
      <w:r w:rsidRPr="008A2F4E">
        <w:rPr>
          <w:rFonts w:ascii="Verdana" w:hAnsi="Verdana"/>
          <w:sz w:val="20"/>
          <w:szCs w:val="20"/>
        </w:rPr>
        <w:t>verkostoksi</w:t>
      </w:r>
      <w:proofErr w:type="spellEnd"/>
      <w:r w:rsidRPr="008A2F4E">
        <w:rPr>
          <w:rFonts w:ascii="Verdana" w:hAnsi="Verdana"/>
          <w:sz w:val="20"/>
          <w:szCs w:val="20"/>
        </w:rPr>
        <w:t>.</w:t>
      </w:r>
      <w:r w:rsidR="001500C8">
        <w:rPr>
          <w:rFonts w:ascii="Verdana" w:hAnsi="Verdana"/>
          <w:sz w:val="20"/>
          <w:szCs w:val="20"/>
        </w:rPr>
        <w:t xml:space="preserve"> </w:t>
      </w:r>
    </w:p>
    <w:p w:rsidR="00DC297E" w:rsidRPr="008A2F4E" w:rsidRDefault="00DC297E" w:rsidP="00DC297E">
      <w:pPr>
        <w:pStyle w:val="Corpodeltesto3"/>
        <w:spacing w:line="26" w:lineRule="atLeast"/>
        <w:rPr>
          <w:rFonts w:ascii="Verdana" w:hAnsi="Verdana"/>
          <w:sz w:val="16"/>
          <w:szCs w:val="16"/>
        </w:rPr>
      </w:pPr>
    </w:p>
    <w:p w:rsidR="00692616" w:rsidRPr="00A00D50" w:rsidRDefault="00A53C81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48940" cy="1488440"/>
            <wp:effectExtent l="1905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087" b="2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0C" w:rsidRPr="00A00D50" w:rsidRDefault="00A25F0C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A53C81" w:rsidP="00DC297E">
      <w:pPr>
        <w:autoSpaceDE w:val="0"/>
        <w:autoSpaceDN w:val="0"/>
        <w:adjustRightInd w:val="0"/>
        <w:spacing w:line="26" w:lineRule="atLeast"/>
        <w:jc w:val="center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666115" cy="248285"/>
            <wp:effectExtent l="19050" t="0" r="635" b="0"/>
            <wp:docPr id="12" name="Immagine 12" descr="eten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en_ho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Pr="008A2F4E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 w:val="16"/>
          <w:szCs w:val="16"/>
        </w:rPr>
      </w:pPr>
    </w:p>
    <w:p w:rsidR="00692616" w:rsidRPr="00A00D50" w:rsidRDefault="008A2F4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</w:rPr>
      </w:pPr>
      <w:proofErr w:type="spellStart"/>
      <w:r w:rsidRPr="008A2F4E">
        <w:rPr>
          <w:color w:val="000080"/>
          <w:szCs w:val="20"/>
        </w:rPr>
        <w:t>EASTIN-verkosto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pohjautuu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EASTIN-hankkeeseen</w:t>
      </w:r>
      <w:proofErr w:type="spellEnd"/>
      <w:r w:rsidRPr="008A2F4E">
        <w:rPr>
          <w:color w:val="000080"/>
          <w:szCs w:val="20"/>
        </w:rPr>
        <w:t xml:space="preserve"> (2004–2006), </w:t>
      </w:r>
      <w:proofErr w:type="spellStart"/>
      <w:r w:rsidRPr="008A2F4E">
        <w:rPr>
          <w:color w:val="000080"/>
          <w:szCs w:val="20"/>
        </w:rPr>
        <w:t>jonka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rahoitukseen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Euroopan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komissio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osallistui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eTEN-ohjelman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puitteissa</w:t>
      </w:r>
      <w:proofErr w:type="spellEnd"/>
      <w:r w:rsidRPr="008A2F4E">
        <w:rPr>
          <w:color w:val="000080"/>
          <w:szCs w:val="20"/>
        </w:rPr>
        <w:t xml:space="preserve">. </w:t>
      </w:r>
      <w:proofErr w:type="spellStart"/>
      <w:proofErr w:type="gramStart"/>
      <w:r w:rsidRPr="008A2F4E">
        <w:rPr>
          <w:color w:val="000080"/>
          <w:szCs w:val="20"/>
        </w:rPr>
        <w:t>eTEN</w:t>
      </w:r>
      <w:proofErr w:type="spellEnd"/>
      <w:r w:rsidRPr="008A2F4E">
        <w:rPr>
          <w:color w:val="000080"/>
          <w:szCs w:val="20"/>
        </w:rPr>
        <w:t xml:space="preserve"> on </w:t>
      </w:r>
      <w:proofErr w:type="spellStart"/>
      <w:r w:rsidRPr="008A2F4E">
        <w:rPr>
          <w:color w:val="000080"/>
          <w:szCs w:val="20"/>
        </w:rPr>
        <w:t>ohjelma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jolla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pyritään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edistämään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Euroopan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laajuisten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televerkkojen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käyttöön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perustuvien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palveluiden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kehittämistä</w:t>
      </w:r>
      <w:proofErr w:type="spellEnd"/>
      <w:r w:rsidRPr="008A2F4E">
        <w:rPr>
          <w:color w:val="000080"/>
          <w:szCs w:val="20"/>
        </w:rPr>
        <w:t>.</w:t>
      </w:r>
      <w:proofErr w:type="gramEnd"/>
      <w:r w:rsidR="00692616" w:rsidRPr="001500C8">
        <w:rPr>
          <w:color w:val="000080"/>
          <w:sz w:val="18"/>
          <w:szCs w:val="18"/>
        </w:rPr>
        <w:br w:type="column"/>
      </w:r>
      <w:proofErr w:type="spellStart"/>
      <w:r>
        <w:rPr>
          <w:b/>
          <w:bCs/>
          <w:color w:val="000080"/>
          <w:sz w:val="32"/>
          <w:szCs w:val="32"/>
        </w:rPr>
        <w:lastRenderedPageBreak/>
        <w:t>Kenelle</w:t>
      </w:r>
      <w:proofErr w:type="spellEnd"/>
      <w:r>
        <w:rPr>
          <w:b/>
          <w:bCs/>
          <w:color w:val="000080"/>
          <w:sz w:val="32"/>
          <w:szCs w:val="32"/>
        </w:rPr>
        <w:t xml:space="preserve"> EASTIN on </w:t>
      </w:r>
      <w:proofErr w:type="spellStart"/>
      <w:r>
        <w:rPr>
          <w:b/>
          <w:bCs/>
          <w:color w:val="000080"/>
          <w:sz w:val="32"/>
          <w:szCs w:val="32"/>
        </w:rPr>
        <w:t>suunnattu</w:t>
      </w:r>
      <w:proofErr w:type="spellEnd"/>
      <w:proofErr w:type="gramStart"/>
      <w:r>
        <w:rPr>
          <w:b/>
          <w:bCs/>
          <w:color w:val="000080"/>
          <w:sz w:val="32"/>
          <w:szCs w:val="32"/>
        </w:rPr>
        <w:t xml:space="preserve"> </w:t>
      </w:r>
      <w:r w:rsidR="00692616" w:rsidRPr="00A00D50">
        <w:rPr>
          <w:b/>
          <w:bCs/>
          <w:color w:val="000080"/>
          <w:sz w:val="32"/>
          <w:szCs w:val="32"/>
        </w:rPr>
        <w:t>?</w:t>
      </w:r>
      <w:proofErr w:type="gramEnd"/>
    </w:p>
    <w:p w:rsidR="00DC297E" w:rsidRPr="00A00D50" w:rsidRDefault="00DC297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</w:p>
    <w:p w:rsidR="00692616" w:rsidRPr="00A00D50" w:rsidRDefault="00A53C81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2743200" cy="1729740"/>
            <wp:effectExtent l="19050" t="0" r="0" b="0"/>
            <wp:docPr id="13" name="Immagine 13" descr="forside_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side_Ja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Pr="00A00D50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1E52CC" w:rsidRDefault="008A2F4E" w:rsidP="00DC297E">
      <w:pPr>
        <w:autoSpaceDE w:val="0"/>
        <w:autoSpaceDN w:val="0"/>
        <w:adjustRightInd w:val="0"/>
        <w:spacing w:line="26" w:lineRule="atLeast"/>
        <w:rPr>
          <w:color w:val="000000"/>
          <w:szCs w:val="20"/>
        </w:rPr>
      </w:pPr>
      <w:proofErr w:type="gramStart"/>
      <w:r w:rsidRPr="008A2F4E">
        <w:rPr>
          <w:color w:val="000080"/>
          <w:szCs w:val="20"/>
        </w:rPr>
        <w:t xml:space="preserve">EASTIN on </w:t>
      </w:r>
      <w:proofErr w:type="spellStart"/>
      <w:r w:rsidRPr="008A2F4E">
        <w:rPr>
          <w:color w:val="000080"/>
          <w:szCs w:val="20"/>
        </w:rPr>
        <w:t>suunnattu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vammaisille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heidän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perheenjäsenilleen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sosiaali-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terveydenhoitoalalla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toimiville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apuvälineiden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valmistajille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n</w:t>
      </w:r>
      <w:proofErr w:type="gramEnd"/>
      <w:r w:rsidRPr="008A2F4E">
        <w:rPr>
          <w:color w:val="000080"/>
          <w:szCs w:val="20"/>
        </w:rPr>
        <w:t>iitä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markkinoiville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tahoille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julkishallinnon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virkamiehille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proteeseja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apuvälineitä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toimittaville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yrityksille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sekä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kaikille</w:t>
      </w:r>
      <w:proofErr w:type="spellEnd"/>
      <w:r w:rsidRPr="008A2F4E">
        <w:rPr>
          <w:color w:val="000080"/>
          <w:szCs w:val="20"/>
        </w:rPr>
        <w:t xml:space="preserve">, </w:t>
      </w:r>
      <w:proofErr w:type="spellStart"/>
      <w:r w:rsidRPr="008A2F4E">
        <w:rPr>
          <w:color w:val="000080"/>
          <w:szCs w:val="20"/>
        </w:rPr>
        <w:t>jotka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etsivät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ratkaisuja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itsenäistä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pärjäämistä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arkielämässä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koskeviin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ongelmiin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tai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jotka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tarvitsevat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alan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tietoa</w:t>
      </w:r>
      <w:proofErr w:type="spellEnd"/>
      <w:r w:rsidRPr="008A2F4E">
        <w:rPr>
          <w:color w:val="000080"/>
          <w:szCs w:val="20"/>
        </w:rPr>
        <w:t xml:space="preserve"> </w:t>
      </w:r>
      <w:proofErr w:type="spellStart"/>
      <w:r w:rsidRPr="008A2F4E">
        <w:rPr>
          <w:color w:val="000080"/>
          <w:szCs w:val="20"/>
        </w:rPr>
        <w:t>työssään</w:t>
      </w:r>
      <w:proofErr w:type="spellEnd"/>
      <w:r w:rsidRPr="008A2F4E">
        <w:rPr>
          <w:color w:val="000080"/>
          <w:szCs w:val="20"/>
        </w:rPr>
        <w:t>.</w:t>
      </w:r>
      <w:r w:rsidR="003E5B33" w:rsidRPr="001E52CC">
        <w:rPr>
          <w:color w:val="000080"/>
          <w:szCs w:val="20"/>
        </w:rPr>
        <w:t xml:space="preserve"> </w:t>
      </w:r>
    </w:p>
    <w:p w:rsidR="00DC297E" w:rsidRPr="001E52CC" w:rsidRDefault="00DC297E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</w:rPr>
      </w:pPr>
    </w:p>
    <w:p w:rsidR="00692616" w:rsidRPr="00A00D50" w:rsidRDefault="00A53C81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3012440" cy="1885315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DC297E">
      <w:pPr>
        <w:spacing w:line="26" w:lineRule="atLeast"/>
      </w:pPr>
    </w:p>
    <w:sectPr w:rsidR="00692616" w:rsidRPr="00A00D50" w:rsidSect="00970E07">
      <w:pgSz w:w="16838" w:h="11906" w:orient="landscape" w:code="9"/>
      <w:pgMar w:top="1134" w:right="593" w:bottom="1134" w:left="855" w:header="709" w:footer="709" w:gutter="0"/>
      <w:cols w:num="3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E90"/>
    <w:multiLevelType w:val="hybridMultilevel"/>
    <w:tmpl w:val="2B64E476"/>
    <w:lvl w:ilvl="0" w:tplc="6344BC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FF0AE8"/>
    <w:rsid w:val="00051584"/>
    <w:rsid w:val="00066DA8"/>
    <w:rsid w:val="000A3844"/>
    <w:rsid w:val="000F0182"/>
    <w:rsid w:val="001500C8"/>
    <w:rsid w:val="001808A2"/>
    <w:rsid w:val="001E52CC"/>
    <w:rsid w:val="00230CA3"/>
    <w:rsid w:val="002433AF"/>
    <w:rsid w:val="003558C8"/>
    <w:rsid w:val="00396E16"/>
    <w:rsid w:val="003E5B33"/>
    <w:rsid w:val="004331C0"/>
    <w:rsid w:val="0058592F"/>
    <w:rsid w:val="00594A5A"/>
    <w:rsid w:val="0063648C"/>
    <w:rsid w:val="00692616"/>
    <w:rsid w:val="006B063B"/>
    <w:rsid w:val="006D495A"/>
    <w:rsid w:val="00797607"/>
    <w:rsid w:val="007E7269"/>
    <w:rsid w:val="008A2F4E"/>
    <w:rsid w:val="00970E07"/>
    <w:rsid w:val="00970F06"/>
    <w:rsid w:val="00A00D50"/>
    <w:rsid w:val="00A25F0C"/>
    <w:rsid w:val="00A53C81"/>
    <w:rsid w:val="00B77DE5"/>
    <w:rsid w:val="00B850F3"/>
    <w:rsid w:val="00BE1482"/>
    <w:rsid w:val="00C027DF"/>
    <w:rsid w:val="00C403B6"/>
    <w:rsid w:val="00C67AB1"/>
    <w:rsid w:val="00C70584"/>
    <w:rsid w:val="00C820B6"/>
    <w:rsid w:val="00CB4722"/>
    <w:rsid w:val="00D91E2F"/>
    <w:rsid w:val="00DC297E"/>
    <w:rsid w:val="00E601C8"/>
    <w:rsid w:val="00EC4D18"/>
    <w:rsid w:val="00EE606E"/>
    <w:rsid w:val="00F80299"/>
    <w:rsid w:val="00FB0A7E"/>
    <w:rsid w:val="00FC2A60"/>
    <w:rsid w:val="00FD1014"/>
    <w:rsid w:val="00FF0AE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E07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70E07"/>
    <w:rPr>
      <w:color w:val="0000FF"/>
      <w:u w:val="single"/>
    </w:rPr>
  </w:style>
  <w:style w:type="paragraph" w:styleId="Corpodeltesto">
    <w:name w:val="Body Text"/>
    <w:basedOn w:val="Normale"/>
    <w:semiHidden/>
    <w:rsid w:val="00970E07"/>
    <w:pPr>
      <w:autoSpaceDE w:val="0"/>
      <w:autoSpaceDN w:val="0"/>
      <w:adjustRightInd w:val="0"/>
      <w:jc w:val="center"/>
    </w:pPr>
    <w:rPr>
      <w:rFonts w:ascii="StoneSans" w:hAnsi="StoneSans"/>
      <w:color w:val="0021C3"/>
      <w:sz w:val="22"/>
      <w:szCs w:val="22"/>
    </w:rPr>
  </w:style>
  <w:style w:type="paragraph" w:styleId="Corpodeltesto2">
    <w:name w:val="Body Text 2"/>
    <w:basedOn w:val="Normale"/>
    <w:semiHidden/>
    <w:rsid w:val="00970E07"/>
    <w:pPr>
      <w:autoSpaceDE w:val="0"/>
      <w:autoSpaceDN w:val="0"/>
      <w:adjustRightInd w:val="0"/>
      <w:spacing w:line="312" w:lineRule="auto"/>
    </w:pPr>
    <w:rPr>
      <w:rFonts w:ascii="StoneSans" w:hAnsi="StoneSans"/>
      <w:color w:val="0021C3"/>
      <w:sz w:val="18"/>
      <w:szCs w:val="18"/>
    </w:rPr>
  </w:style>
  <w:style w:type="paragraph" w:styleId="Corpodeltesto3">
    <w:name w:val="Body Text 3"/>
    <w:basedOn w:val="Normale"/>
    <w:semiHidden/>
    <w:rsid w:val="00970E07"/>
    <w:pPr>
      <w:autoSpaceDE w:val="0"/>
      <w:autoSpaceDN w:val="0"/>
      <w:adjustRightInd w:val="0"/>
      <w:spacing w:line="312" w:lineRule="auto"/>
    </w:pPr>
    <w:rPr>
      <w:rFonts w:ascii="StoneSans" w:hAnsi="StoneSans"/>
      <w:color w:val="00008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uropa.eu/index_fi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6472-A9F9-4EC2-8476-F728B5E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2782</Characters>
  <Application>Microsoft Office Word</Application>
  <DocSecurity>0</DocSecurity>
  <Lines>198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Don Carlo Gnocchi Onlus</Company>
  <LinksUpToDate>false</LinksUpToDate>
  <CharactersWithSpaces>3055</CharactersWithSpaces>
  <SharedDoc>false</SharedDoc>
  <HLinks>
    <vt:vector size="6" baseType="variant"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http://europa.eu/index_fi.htm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Gower</dc:creator>
  <cp:lastModifiedBy>Renzo Andrich</cp:lastModifiedBy>
  <cp:revision>2</cp:revision>
  <cp:lastPrinted>2009-01-19T16:23:00Z</cp:lastPrinted>
  <dcterms:created xsi:type="dcterms:W3CDTF">2016-11-09T09:05:00Z</dcterms:created>
  <dcterms:modified xsi:type="dcterms:W3CDTF">2016-11-09T09:05:00Z</dcterms:modified>
</cp:coreProperties>
</file>